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DC" w:rsidRPr="00FA26DC" w:rsidRDefault="00FA26DC" w:rsidP="00FA26DC">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FA26DC">
        <w:rPr>
          <w:rFonts w:ascii="Tahoma" w:eastAsia="Times New Roman" w:hAnsi="Tahoma" w:cs="Tahoma"/>
          <w:b/>
          <w:bCs/>
          <w:sz w:val="28"/>
          <w:szCs w:val="28"/>
          <w:lang w:eastAsia="lt-LT"/>
        </w:rPr>
        <w:t>Mišrios Seimo narių grupės pareiškimas: „Būtina keisti Seimo Etikos ir procedūrų komisijos formavimo principus ir jos darbo reglamentą“</w:t>
      </w:r>
    </w:p>
    <w:p w:rsidR="00FA26DC" w:rsidRPr="00FA26DC" w:rsidRDefault="00FA26DC" w:rsidP="00FA26DC">
      <w:pPr>
        <w:spacing w:after="0" w:line="240" w:lineRule="auto"/>
        <w:rPr>
          <w:rFonts w:ascii="Tahoma" w:eastAsia="Times New Roman" w:hAnsi="Tahoma" w:cs="Tahoma"/>
          <w:sz w:val="18"/>
          <w:szCs w:val="18"/>
          <w:lang w:eastAsia="lt-LT"/>
        </w:rPr>
      </w:pPr>
      <w:r w:rsidRPr="00FA26DC">
        <w:rPr>
          <w:rFonts w:ascii="Tahoma" w:eastAsia="Times New Roman" w:hAnsi="Tahoma" w:cs="Tahoma"/>
          <w:sz w:val="18"/>
          <w:szCs w:val="18"/>
          <w:lang w:eastAsia="lt-LT"/>
        </w:rPr>
        <w:br/>
      </w:r>
    </w:p>
    <w:p w:rsidR="00FA26DC" w:rsidRPr="00FA26DC" w:rsidRDefault="00FA26DC" w:rsidP="00FA26DC">
      <w:pPr>
        <w:spacing w:after="0" w:line="240" w:lineRule="auto"/>
        <w:rPr>
          <w:rFonts w:ascii="Times New Roman" w:eastAsia="Times New Roman" w:hAnsi="Times New Roman" w:cs="Times New Roman"/>
          <w:sz w:val="24"/>
          <w:szCs w:val="24"/>
          <w:lang w:eastAsia="lt-LT"/>
        </w:rPr>
      </w:pPr>
      <w:r w:rsidRPr="00FA26DC">
        <w:rPr>
          <w:rFonts w:ascii="Times New Roman" w:eastAsia="Times New Roman" w:hAnsi="Times New Roman" w:cs="Times New Roman"/>
          <w:bCs/>
          <w:sz w:val="24"/>
          <w:szCs w:val="24"/>
        </w:rPr>
        <w:t>2014 m. spalio 21 d. pranešimas VIR</w:t>
      </w:r>
      <w:r w:rsidRPr="00FA26DC">
        <w:rPr>
          <w:rFonts w:ascii="Times New Roman" w:eastAsia="Times New Roman" w:hAnsi="Times New Roman" w:cs="Times New Roman"/>
          <w:bCs/>
          <w:sz w:val="24"/>
          <w:szCs w:val="24"/>
        </w:rPr>
        <w:softHyphen/>
      </w:r>
      <w:r w:rsidRPr="00FA26DC">
        <w:rPr>
          <w:rFonts w:ascii="Times New Roman" w:eastAsia="Times New Roman" w:hAnsi="Times New Roman" w:cs="Times New Roman"/>
          <w:bCs/>
          <w:sz w:val="24"/>
          <w:szCs w:val="24"/>
        </w:rPr>
        <w:softHyphen/>
      </w:r>
      <w:r w:rsidRPr="00FA26DC">
        <w:rPr>
          <w:rFonts w:ascii="Times New Roman" w:eastAsia="Times New Roman" w:hAnsi="Times New Roman" w:cs="Times New Roman"/>
          <w:bCs/>
          <w:sz w:val="24"/>
          <w:szCs w:val="24"/>
        </w:rPr>
        <w:softHyphen/>
      </w:r>
      <w:r w:rsidRPr="00FA26DC">
        <w:rPr>
          <w:rFonts w:ascii="Times New Roman" w:eastAsia="Times New Roman" w:hAnsi="Times New Roman" w:cs="Times New Roman"/>
          <w:bCs/>
          <w:sz w:val="24"/>
          <w:szCs w:val="24"/>
        </w:rPr>
        <w:softHyphen/>
      </w:r>
      <w:r w:rsidRPr="00FA26DC">
        <w:rPr>
          <w:rFonts w:ascii="Times New Roman" w:eastAsia="Times New Roman" w:hAnsi="Times New Roman" w:cs="Times New Roman"/>
          <w:bCs/>
          <w:sz w:val="24"/>
          <w:szCs w:val="24"/>
        </w:rPr>
        <w:softHyphen/>
      </w:r>
      <w:r w:rsidRPr="00FA26DC">
        <w:rPr>
          <w:rFonts w:ascii="Times New Roman" w:eastAsia="Times New Roman" w:hAnsi="Times New Roman" w:cs="Times New Roman"/>
          <w:bCs/>
          <w:sz w:val="24"/>
          <w:szCs w:val="24"/>
        </w:rPr>
        <w:softHyphen/>
      </w:r>
    </w:p>
    <w:p w:rsidR="00FA26DC" w:rsidRPr="00FA26DC" w:rsidRDefault="00FA26DC" w:rsidP="00FA26DC">
      <w:pPr>
        <w:spacing w:after="0" w:line="240" w:lineRule="auto"/>
        <w:rPr>
          <w:rFonts w:ascii="Times New Roman" w:eastAsia="Times New Roman" w:hAnsi="Times New Roman" w:cs="Times New Roman"/>
          <w:sz w:val="24"/>
          <w:szCs w:val="24"/>
          <w:lang w:eastAsia="lt-LT"/>
        </w:rPr>
      </w:pPr>
      <w:r w:rsidRPr="00FA26DC">
        <w:rPr>
          <w:rFonts w:ascii="Times New Roman" w:eastAsia="Times New Roman" w:hAnsi="Times New Roman" w:cs="Times New Roman"/>
          <w:bCs/>
          <w:sz w:val="24"/>
          <w:szCs w:val="24"/>
        </w:rPr>
        <w:t> </w:t>
      </w:r>
    </w:p>
    <w:p w:rsidR="00FA26DC" w:rsidRPr="00FA26DC" w:rsidRDefault="00FA26DC" w:rsidP="00FA26DC">
      <w:pPr>
        <w:spacing w:after="0" w:line="240" w:lineRule="auto"/>
        <w:jc w:val="center"/>
        <w:rPr>
          <w:rFonts w:ascii="Tahoma" w:eastAsia="Times New Roman" w:hAnsi="Tahoma" w:cs="Tahoma"/>
          <w:sz w:val="18"/>
          <w:szCs w:val="18"/>
          <w:lang w:eastAsia="lt-LT"/>
        </w:rPr>
      </w:pPr>
      <w:r w:rsidRPr="00FA26DC">
        <w:rPr>
          <w:rFonts w:ascii="Times New Roman" w:eastAsia="Times New Roman" w:hAnsi="Times New Roman" w:cs="Times New Roman"/>
          <w:b/>
          <w:sz w:val="24"/>
          <w:szCs w:val="24"/>
          <w:lang w:eastAsia="lt-LT"/>
        </w:rPr>
        <w:t> </w:t>
      </w:r>
    </w:p>
    <w:p w:rsidR="00FA26DC" w:rsidRPr="00FA26DC" w:rsidRDefault="00FA26DC" w:rsidP="00FA26DC">
      <w:pPr>
        <w:spacing w:after="0" w:line="240" w:lineRule="auto"/>
        <w:ind w:firstLine="567"/>
        <w:jc w:val="both"/>
        <w:rPr>
          <w:rFonts w:ascii="Tahoma" w:eastAsia="Times New Roman" w:hAnsi="Tahoma" w:cs="Tahoma"/>
          <w:sz w:val="18"/>
          <w:szCs w:val="18"/>
          <w:lang w:eastAsia="lt-LT"/>
        </w:rPr>
      </w:pPr>
      <w:r w:rsidRPr="00FA26DC">
        <w:rPr>
          <w:rFonts w:ascii="Times New Roman" w:eastAsia="Times New Roman" w:hAnsi="Times New Roman" w:cs="Times New Roman"/>
          <w:sz w:val="24"/>
          <w:szCs w:val="24"/>
          <w:lang w:eastAsia="lt-LT"/>
        </w:rPr>
        <w:t>Mišri Seimo narių grupė pakartotinai svarstė klausimą dėl Seimo Etikos ir procedūrų komisijos veiklos ir Seimo narių, priklausančių Mišriai Seimo narių grupei, darbo joje. Mišrios Seimo narių grupės posėdyje (spalio 21 d.) dar kartą buvo akcentuota, kad Seimo Etikos ir procedūrų komisijos veikla yra tobulintina, kad jos veikloje, visų pirma, būtų išvengiama neobjektyvaus politizavimo.</w:t>
      </w:r>
    </w:p>
    <w:p w:rsidR="00FA26DC" w:rsidRPr="00FA26DC" w:rsidRDefault="00FA26DC" w:rsidP="00FA26DC">
      <w:pPr>
        <w:spacing w:after="0" w:line="240" w:lineRule="auto"/>
        <w:ind w:firstLine="567"/>
        <w:jc w:val="both"/>
        <w:rPr>
          <w:rFonts w:ascii="Tahoma" w:eastAsia="Times New Roman" w:hAnsi="Tahoma" w:cs="Tahoma"/>
          <w:sz w:val="18"/>
          <w:szCs w:val="18"/>
          <w:lang w:eastAsia="lt-LT"/>
        </w:rPr>
      </w:pPr>
      <w:r w:rsidRPr="00FA26DC">
        <w:rPr>
          <w:rFonts w:ascii="Times New Roman" w:eastAsia="Times New Roman" w:hAnsi="Times New Roman" w:cs="Times New Roman"/>
          <w:sz w:val="24"/>
          <w:szCs w:val="24"/>
          <w:lang w:eastAsia="lt-LT"/>
        </w:rPr>
        <w:t>Mišrios Seimo narių grupės Seimo nariai pasisako už Seimo statuto keitimą dėl Etikos ir procedūrų komisijos formavimo principų arba jos veiklos reglamento tobulinimo.</w:t>
      </w:r>
    </w:p>
    <w:p w:rsidR="00FA26DC" w:rsidRPr="00FA26DC" w:rsidRDefault="00FA26DC" w:rsidP="00FA26DC">
      <w:pPr>
        <w:spacing w:after="0" w:line="240" w:lineRule="auto"/>
        <w:ind w:firstLine="567"/>
        <w:jc w:val="both"/>
        <w:rPr>
          <w:rFonts w:ascii="Tahoma" w:eastAsia="Times New Roman" w:hAnsi="Tahoma" w:cs="Tahoma"/>
          <w:sz w:val="18"/>
          <w:szCs w:val="18"/>
          <w:lang w:eastAsia="lt-LT"/>
        </w:rPr>
      </w:pPr>
      <w:r w:rsidRPr="00FA26DC">
        <w:rPr>
          <w:rFonts w:ascii="Times New Roman" w:eastAsia="Times New Roman" w:hAnsi="Times New Roman" w:cs="Times New Roman"/>
          <w:sz w:val="24"/>
          <w:szCs w:val="24"/>
          <w:lang w:eastAsia="lt-LT"/>
        </w:rPr>
        <w:t>Ankstesniame Mišrios Seimo narių grupės posėdyje daugumos grupės narių priimto sprendimo – atšaukti iš Seimo Etikos ir procedūrų komisijos grupės narius Povilą Gilį ir Povilą Urbšį – nepakeitė. Toks sprendimas nesusietas su konkrečių Seimo narių personalijomis, o grindžiamas siekiu tobulinti Etikos ir procedūrų komisijos veiklą.</w:t>
      </w:r>
    </w:p>
    <w:p w:rsidR="00FA26DC" w:rsidRPr="00FA26DC" w:rsidRDefault="00FA26DC" w:rsidP="00FA26DC">
      <w:pPr>
        <w:spacing w:after="0" w:line="240" w:lineRule="auto"/>
        <w:ind w:firstLine="567"/>
        <w:jc w:val="both"/>
        <w:rPr>
          <w:rFonts w:ascii="Tahoma" w:eastAsia="Times New Roman" w:hAnsi="Tahoma" w:cs="Tahoma"/>
          <w:sz w:val="18"/>
          <w:szCs w:val="18"/>
          <w:lang w:eastAsia="lt-LT"/>
        </w:rPr>
      </w:pPr>
      <w:r w:rsidRPr="00FA26DC">
        <w:rPr>
          <w:rFonts w:ascii="Times New Roman" w:eastAsia="Times New Roman" w:hAnsi="Times New Roman" w:cs="Times New Roman"/>
          <w:sz w:val="24"/>
          <w:szCs w:val="24"/>
          <w:lang w:eastAsia="lt-LT"/>
        </w:rPr>
        <w:t>Atkreiptinas dėmesys į Seimo statuto 77 straipsnį (Etikos ir procedūrų komisijos sudarymas), kuriame teigiama, kad Seime sudaromoje nuolat veikiančioje Etikos ir procedūrų komisijoje turi būti atstovaujamos visos Seimo frakcijos.</w:t>
      </w:r>
    </w:p>
    <w:p w:rsidR="00FA26DC" w:rsidRPr="00FA26DC" w:rsidRDefault="00FA26DC" w:rsidP="00FA26DC">
      <w:pPr>
        <w:spacing w:after="0" w:line="240" w:lineRule="auto"/>
        <w:ind w:firstLine="567"/>
        <w:jc w:val="both"/>
        <w:rPr>
          <w:rFonts w:ascii="Tahoma" w:eastAsia="Times New Roman" w:hAnsi="Tahoma" w:cs="Tahoma"/>
          <w:sz w:val="18"/>
          <w:szCs w:val="18"/>
          <w:lang w:eastAsia="lt-LT"/>
        </w:rPr>
      </w:pPr>
      <w:r w:rsidRPr="00FA26DC">
        <w:rPr>
          <w:rFonts w:ascii="Times New Roman" w:eastAsia="Times New Roman" w:hAnsi="Times New Roman" w:cs="Times New Roman"/>
          <w:sz w:val="24"/>
          <w:szCs w:val="24"/>
          <w:lang w:eastAsia="lt-LT"/>
        </w:rPr>
        <w:t>Asmeninio Seimo nario atstovavimo Etikos ir procedūrų komisijoje Seimo statutas nenumato.</w:t>
      </w:r>
    </w:p>
    <w:p w:rsidR="00FA26DC" w:rsidRPr="00FA26DC" w:rsidRDefault="00FA26DC" w:rsidP="00FA26DC">
      <w:pPr>
        <w:spacing w:after="0" w:line="240" w:lineRule="auto"/>
        <w:ind w:firstLine="567"/>
        <w:jc w:val="both"/>
        <w:rPr>
          <w:rFonts w:ascii="Tahoma" w:eastAsia="Times New Roman" w:hAnsi="Tahoma" w:cs="Tahoma"/>
          <w:sz w:val="18"/>
          <w:szCs w:val="18"/>
          <w:lang w:eastAsia="lt-LT"/>
        </w:rPr>
      </w:pPr>
      <w:r w:rsidRPr="00FA26DC">
        <w:rPr>
          <w:rFonts w:ascii="Times New Roman" w:eastAsia="Times New Roman" w:hAnsi="Times New Roman" w:cs="Times New Roman"/>
          <w:i/>
          <w:sz w:val="24"/>
          <w:szCs w:val="24"/>
          <w:lang w:eastAsia="lt-LT"/>
        </w:rPr>
        <w:t> </w:t>
      </w:r>
    </w:p>
    <w:p w:rsidR="00FA26DC" w:rsidRPr="00FA26DC" w:rsidRDefault="00FA26DC" w:rsidP="00FA26DC">
      <w:pPr>
        <w:spacing w:after="0" w:line="240" w:lineRule="auto"/>
        <w:jc w:val="both"/>
        <w:rPr>
          <w:rFonts w:ascii="Tahoma" w:eastAsia="Times New Roman" w:hAnsi="Tahoma" w:cs="Tahoma"/>
          <w:sz w:val="18"/>
          <w:szCs w:val="18"/>
          <w:lang w:eastAsia="lt-LT"/>
        </w:rPr>
      </w:pPr>
      <w:r w:rsidRPr="00FA26DC">
        <w:rPr>
          <w:rFonts w:ascii="Times New Roman" w:eastAsia="Times New Roman" w:hAnsi="Times New Roman" w:cs="Times New Roman"/>
          <w:i/>
          <w:sz w:val="24"/>
          <w:szCs w:val="24"/>
          <w:lang w:eastAsia="lt-LT"/>
        </w:rPr>
        <w:t>Seimo nariai:</w:t>
      </w:r>
    </w:p>
    <w:p w:rsidR="00FA26DC" w:rsidRPr="00FA26DC" w:rsidRDefault="00FA26DC" w:rsidP="00FA26DC">
      <w:pPr>
        <w:spacing w:after="0" w:line="240" w:lineRule="auto"/>
        <w:jc w:val="both"/>
        <w:rPr>
          <w:rFonts w:ascii="Tahoma" w:eastAsia="Times New Roman" w:hAnsi="Tahoma" w:cs="Tahoma"/>
          <w:sz w:val="18"/>
          <w:szCs w:val="18"/>
          <w:lang w:eastAsia="lt-LT"/>
        </w:rPr>
      </w:pPr>
      <w:r w:rsidRPr="00FA26DC">
        <w:rPr>
          <w:rFonts w:ascii="Times New Roman" w:eastAsia="Times New Roman" w:hAnsi="Times New Roman" w:cs="Times New Roman"/>
          <w:i/>
          <w:sz w:val="24"/>
          <w:szCs w:val="24"/>
          <w:lang w:eastAsia="lt-LT"/>
        </w:rPr>
        <w:t>Linas Balsys</w:t>
      </w:r>
    </w:p>
    <w:p w:rsidR="00FA26DC" w:rsidRPr="00FA26DC" w:rsidRDefault="00FA26DC" w:rsidP="00FA26DC">
      <w:pPr>
        <w:spacing w:after="0" w:line="240" w:lineRule="auto"/>
        <w:jc w:val="both"/>
        <w:rPr>
          <w:rFonts w:ascii="Tahoma" w:eastAsia="Times New Roman" w:hAnsi="Tahoma" w:cs="Tahoma"/>
          <w:sz w:val="18"/>
          <w:szCs w:val="18"/>
          <w:lang w:eastAsia="lt-LT"/>
        </w:rPr>
      </w:pPr>
      <w:r w:rsidRPr="00FA26DC">
        <w:rPr>
          <w:rFonts w:ascii="Times New Roman" w:eastAsia="Times New Roman" w:hAnsi="Times New Roman" w:cs="Times New Roman"/>
          <w:i/>
          <w:sz w:val="24"/>
          <w:szCs w:val="24"/>
          <w:lang w:eastAsia="lt-LT"/>
        </w:rPr>
        <w:t>Algirdas Vaclovas Patackas</w:t>
      </w:r>
    </w:p>
    <w:p w:rsidR="00FA26DC" w:rsidRPr="00FA26DC" w:rsidRDefault="00FA26DC" w:rsidP="00FA26DC">
      <w:pPr>
        <w:spacing w:after="0" w:line="240" w:lineRule="auto"/>
        <w:jc w:val="both"/>
        <w:rPr>
          <w:rFonts w:ascii="Tahoma" w:eastAsia="Times New Roman" w:hAnsi="Tahoma" w:cs="Tahoma"/>
          <w:sz w:val="18"/>
          <w:szCs w:val="18"/>
          <w:lang w:eastAsia="lt-LT"/>
        </w:rPr>
      </w:pPr>
      <w:r w:rsidRPr="00FA26DC">
        <w:rPr>
          <w:rFonts w:ascii="Times New Roman" w:eastAsia="Times New Roman" w:hAnsi="Times New Roman" w:cs="Times New Roman"/>
          <w:i/>
          <w:sz w:val="24"/>
          <w:szCs w:val="24"/>
          <w:lang w:eastAsia="lt-LT"/>
        </w:rPr>
        <w:t>Vytautas Antanas Matulevičius</w:t>
      </w:r>
    </w:p>
    <w:p w:rsidR="00FA26DC" w:rsidRPr="00FA26DC" w:rsidRDefault="00FA26DC" w:rsidP="00FA26DC">
      <w:pPr>
        <w:spacing w:after="0" w:line="240" w:lineRule="auto"/>
        <w:jc w:val="both"/>
        <w:rPr>
          <w:rFonts w:ascii="Tahoma" w:eastAsia="Times New Roman" w:hAnsi="Tahoma" w:cs="Tahoma"/>
          <w:sz w:val="18"/>
          <w:szCs w:val="18"/>
          <w:lang w:eastAsia="lt-LT"/>
        </w:rPr>
      </w:pPr>
      <w:r w:rsidRPr="00FA26DC">
        <w:rPr>
          <w:rFonts w:ascii="Times New Roman" w:eastAsia="Times New Roman" w:hAnsi="Times New Roman" w:cs="Times New Roman"/>
          <w:i/>
          <w:sz w:val="24"/>
          <w:szCs w:val="24"/>
          <w:lang w:eastAsia="lt-LT"/>
        </w:rPr>
        <w:t xml:space="preserve">Valerijus </w:t>
      </w:r>
      <w:proofErr w:type="spellStart"/>
      <w:r w:rsidRPr="00FA26DC">
        <w:rPr>
          <w:rFonts w:ascii="Times New Roman" w:eastAsia="Times New Roman" w:hAnsi="Times New Roman" w:cs="Times New Roman"/>
          <w:i/>
          <w:sz w:val="24"/>
          <w:szCs w:val="24"/>
          <w:lang w:eastAsia="lt-LT"/>
        </w:rPr>
        <w:t>Simulik</w:t>
      </w:r>
      <w:proofErr w:type="spellEnd"/>
    </w:p>
    <w:p w:rsidR="00FA26DC" w:rsidRPr="00FA26DC" w:rsidRDefault="00FA26DC" w:rsidP="00FA26DC">
      <w:pPr>
        <w:spacing w:after="0" w:line="240" w:lineRule="auto"/>
        <w:jc w:val="both"/>
        <w:rPr>
          <w:rFonts w:ascii="Tahoma" w:eastAsia="Times New Roman" w:hAnsi="Tahoma" w:cs="Tahoma"/>
          <w:sz w:val="18"/>
          <w:szCs w:val="18"/>
          <w:lang w:eastAsia="lt-LT"/>
        </w:rPr>
      </w:pPr>
      <w:r w:rsidRPr="00FA26DC">
        <w:rPr>
          <w:rFonts w:ascii="Times New Roman" w:eastAsia="Times New Roman" w:hAnsi="Times New Roman" w:cs="Times New Roman"/>
          <w:i/>
          <w:sz w:val="24"/>
          <w:szCs w:val="24"/>
          <w:lang w:eastAsia="lt-LT"/>
        </w:rPr>
        <w:t>Rima Baškienė</w:t>
      </w:r>
    </w:p>
    <w:p w:rsidR="00FA26DC" w:rsidRPr="00FA26DC" w:rsidRDefault="00FA26DC" w:rsidP="00FA26DC">
      <w:pPr>
        <w:spacing w:after="0" w:line="240" w:lineRule="auto"/>
        <w:jc w:val="both"/>
        <w:rPr>
          <w:rFonts w:ascii="Tahoma" w:eastAsia="Times New Roman" w:hAnsi="Tahoma" w:cs="Tahoma"/>
          <w:sz w:val="18"/>
          <w:szCs w:val="18"/>
          <w:lang w:eastAsia="lt-LT"/>
        </w:rPr>
      </w:pPr>
      <w:r w:rsidRPr="00FA26DC">
        <w:rPr>
          <w:rFonts w:ascii="Times New Roman" w:eastAsia="Times New Roman" w:hAnsi="Times New Roman" w:cs="Times New Roman"/>
          <w:i/>
          <w:sz w:val="24"/>
          <w:szCs w:val="24"/>
          <w:lang w:eastAsia="lt-LT"/>
        </w:rPr>
        <w:t>Povilas Urbšys</w:t>
      </w:r>
    </w:p>
    <w:p w:rsidR="00FA26DC" w:rsidRPr="00FA26DC" w:rsidRDefault="00FA26DC" w:rsidP="00FA26DC">
      <w:pPr>
        <w:spacing w:after="0" w:line="240" w:lineRule="auto"/>
        <w:jc w:val="both"/>
        <w:rPr>
          <w:rFonts w:ascii="Tahoma" w:eastAsia="Times New Roman" w:hAnsi="Tahoma" w:cs="Tahoma"/>
          <w:sz w:val="18"/>
          <w:szCs w:val="18"/>
          <w:lang w:eastAsia="lt-LT"/>
        </w:rPr>
      </w:pPr>
      <w:r w:rsidRPr="00FA26DC">
        <w:rPr>
          <w:rFonts w:ascii="Times New Roman" w:eastAsia="Times New Roman" w:hAnsi="Times New Roman" w:cs="Times New Roman"/>
          <w:i/>
          <w:sz w:val="24"/>
          <w:szCs w:val="24"/>
          <w:lang w:eastAsia="lt-LT"/>
        </w:rPr>
        <w:t>Remigijus Ačas</w:t>
      </w:r>
    </w:p>
    <w:p w:rsidR="00FA26DC" w:rsidRPr="00FA26DC" w:rsidRDefault="00FA26DC" w:rsidP="00FA26DC">
      <w:pPr>
        <w:spacing w:after="0" w:line="240" w:lineRule="auto"/>
        <w:jc w:val="both"/>
        <w:rPr>
          <w:rFonts w:ascii="Tahoma" w:eastAsia="Times New Roman" w:hAnsi="Tahoma" w:cs="Tahoma"/>
          <w:sz w:val="18"/>
          <w:szCs w:val="18"/>
          <w:lang w:eastAsia="lt-LT"/>
        </w:rPr>
      </w:pPr>
      <w:r w:rsidRPr="00FA26DC">
        <w:rPr>
          <w:rFonts w:ascii="Times New Roman" w:eastAsia="Times New Roman" w:hAnsi="Times New Roman" w:cs="Times New Roman"/>
          <w:i/>
          <w:sz w:val="24"/>
          <w:szCs w:val="24"/>
          <w:lang w:eastAsia="lt-LT"/>
        </w:rPr>
        <w:t>Naglis Puteikis</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DC"/>
    <w:rsid w:val="00180626"/>
    <w:rsid w:val="00A5019E"/>
    <w:rsid w:val="00FA26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FA26DC"/>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FA26DC"/>
    <w:rPr>
      <w:rFonts w:ascii="Tahoma" w:eastAsia="Times New Roman" w:hAnsi="Tahoma" w:cs="Tahoma"/>
      <w:b/>
      <w:bCs/>
      <w:sz w:val="28"/>
      <w:szCs w:val="28"/>
      <w:lang w:eastAsia="lt-LT"/>
    </w:rPr>
  </w:style>
  <w:style w:type="paragraph" w:styleId="Betarp">
    <w:name w:val="No Spacing"/>
    <w:basedOn w:val="prastasis"/>
    <w:uiPriority w:val="1"/>
    <w:qFormat/>
    <w:rsid w:val="00FA26D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FA26DC"/>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FA26DC"/>
    <w:rPr>
      <w:rFonts w:ascii="Tahoma" w:eastAsia="Times New Roman" w:hAnsi="Tahoma" w:cs="Tahoma"/>
      <w:b/>
      <w:bCs/>
      <w:sz w:val="28"/>
      <w:szCs w:val="28"/>
      <w:lang w:eastAsia="lt-LT"/>
    </w:rPr>
  </w:style>
  <w:style w:type="paragraph" w:styleId="Betarp">
    <w:name w:val="No Spacing"/>
    <w:basedOn w:val="prastasis"/>
    <w:uiPriority w:val="1"/>
    <w:qFormat/>
    <w:rsid w:val="00FA26D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97644">
      <w:bodyDiv w:val="1"/>
      <w:marLeft w:val="30"/>
      <w:marRight w:val="30"/>
      <w:marTop w:val="0"/>
      <w:marBottom w:val="0"/>
      <w:divBdr>
        <w:top w:val="none" w:sz="0" w:space="0" w:color="auto"/>
        <w:left w:val="none" w:sz="0" w:space="0" w:color="auto"/>
        <w:bottom w:val="none" w:sz="0" w:space="0" w:color="auto"/>
        <w:right w:val="none" w:sz="0" w:space="0" w:color="auto"/>
      </w:divBdr>
      <w:divsChild>
        <w:div w:id="1589070889">
          <w:marLeft w:val="0"/>
          <w:marRight w:val="0"/>
          <w:marTop w:val="0"/>
          <w:marBottom w:val="0"/>
          <w:divBdr>
            <w:top w:val="none" w:sz="0" w:space="0" w:color="auto"/>
            <w:left w:val="none" w:sz="0" w:space="0" w:color="auto"/>
            <w:bottom w:val="none" w:sz="0" w:space="0" w:color="auto"/>
            <w:right w:val="none" w:sz="0" w:space="0" w:color="auto"/>
          </w:divBdr>
          <w:divsChild>
            <w:div w:id="23558901">
              <w:marLeft w:val="0"/>
              <w:marRight w:val="0"/>
              <w:marTop w:val="0"/>
              <w:marBottom w:val="0"/>
              <w:divBdr>
                <w:top w:val="none" w:sz="0" w:space="0" w:color="auto"/>
                <w:left w:val="none" w:sz="0" w:space="0" w:color="auto"/>
                <w:bottom w:val="none" w:sz="0" w:space="0" w:color="auto"/>
                <w:right w:val="none" w:sz="0" w:space="0" w:color="auto"/>
              </w:divBdr>
              <w:divsChild>
                <w:div w:id="2129080403">
                  <w:marLeft w:val="0"/>
                  <w:marRight w:val="0"/>
                  <w:marTop w:val="0"/>
                  <w:marBottom w:val="0"/>
                  <w:divBdr>
                    <w:top w:val="none" w:sz="0" w:space="0" w:color="auto"/>
                    <w:left w:val="none" w:sz="0" w:space="0" w:color="auto"/>
                    <w:bottom w:val="none" w:sz="0" w:space="0" w:color="auto"/>
                    <w:right w:val="none" w:sz="0" w:space="0" w:color="auto"/>
                  </w:divBdr>
                  <w:divsChild>
                    <w:div w:id="17180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990</Words>
  <Characters>565</Characters>
  <Application>Microsoft Office Word</Application>
  <DocSecurity>0</DocSecurity>
  <Lines>4</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2014-10-29T09:43:00Z</dcterms:created>
  <dcterms:modified xsi:type="dcterms:W3CDTF">2014-10-29T09:43:00Z</dcterms:modified>
</cp:coreProperties>
</file>