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BF" w:rsidRDefault="00AD3A11" w:rsidP="006A5DBF">
      <w:pPr>
        <w:ind w:right="14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Seimo narė Rima Baškienė</w:t>
      </w:r>
      <w:r w:rsidR="00097316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F74EE0">
        <w:rPr>
          <w:rFonts w:ascii="Times New Roman" w:hAnsi="Times New Roman"/>
          <w:b/>
          <w:sz w:val="24"/>
          <w:szCs w:val="24"/>
        </w:rPr>
        <w:t>„</w:t>
      </w:r>
      <w:r w:rsidRPr="00F74EE0">
        <w:rPr>
          <w:rFonts w:ascii="Times New Roman" w:hAnsi="Times New Roman"/>
          <w:b/>
          <w:sz w:val="24"/>
          <w:szCs w:val="24"/>
        </w:rPr>
        <w:t>Siekiant kilnių tikslų neturime apsunkinti</w:t>
      </w:r>
      <w:r w:rsidR="00567698" w:rsidRPr="00F74EE0">
        <w:rPr>
          <w:rFonts w:ascii="Times New Roman" w:hAnsi="Times New Roman"/>
          <w:b/>
          <w:sz w:val="24"/>
          <w:szCs w:val="24"/>
        </w:rPr>
        <w:t xml:space="preserve"> neįgaliųjų</w:t>
      </w:r>
      <w:r w:rsidR="00391DB6">
        <w:rPr>
          <w:rFonts w:ascii="Times New Roman" w:hAnsi="Times New Roman"/>
          <w:b/>
          <w:sz w:val="24"/>
          <w:szCs w:val="24"/>
        </w:rPr>
        <w:t xml:space="preserve"> ir juos globojančiųjų</w:t>
      </w:r>
      <w:r w:rsidR="00567698" w:rsidRPr="00F74EE0">
        <w:rPr>
          <w:rFonts w:ascii="Times New Roman" w:hAnsi="Times New Roman"/>
          <w:b/>
          <w:sz w:val="24"/>
          <w:szCs w:val="24"/>
        </w:rPr>
        <w:t>“</w:t>
      </w:r>
    </w:p>
    <w:p w:rsidR="00FB5C71" w:rsidRDefault="00FB5C71" w:rsidP="006A5DBF">
      <w:pPr>
        <w:ind w:right="14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2016-06-30</w:t>
      </w:r>
    </w:p>
    <w:p w:rsidR="00AD3A11" w:rsidRDefault="00AD3A11" w:rsidP="006A5DBF">
      <w:pPr>
        <w:ind w:right="141" w:firstLine="283"/>
        <w:jc w:val="both"/>
        <w:rPr>
          <w:rFonts w:ascii="Times New Roman" w:hAnsi="Times New Roman"/>
          <w:sz w:val="24"/>
          <w:szCs w:val="24"/>
        </w:rPr>
      </w:pPr>
    </w:p>
    <w:p w:rsidR="00093FB4" w:rsidRDefault="006A5DBF" w:rsidP="00093FB4">
      <w:pPr>
        <w:ind w:right="14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Seimo narė Rima Baškienė ne tik Vyriausybės valandos </w:t>
      </w:r>
      <w:r w:rsidR="002E552A">
        <w:rPr>
          <w:rFonts w:ascii="Times New Roman" w:hAnsi="Times New Roman"/>
          <w:sz w:val="24"/>
          <w:szCs w:val="24"/>
        </w:rPr>
        <w:t xml:space="preserve">Seime </w:t>
      </w:r>
      <w:r>
        <w:rPr>
          <w:rFonts w:ascii="Times New Roman" w:hAnsi="Times New Roman"/>
          <w:sz w:val="24"/>
          <w:szCs w:val="24"/>
        </w:rPr>
        <w:t xml:space="preserve">metu, bet ir raštiškai  kreipėsi į Socialinės apsaugos </w:t>
      </w:r>
      <w:r w:rsidR="004B765C">
        <w:rPr>
          <w:rFonts w:ascii="Times New Roman" w:hAnsi="Times New Roman"/>
          <w:sz w:val="24"/>
          <w:szCs w:val="24"/>
        </w:rPr>
        <w:t>ir darbo ministrę Algimantą</w:t>
      </w:r>
      <w:r>
        <w:rPr>
          <w:rFonts w:ascii="Times New Roman" w:hAnsi="Times New Roman"/>
          <w:sz w:val="24"/>
          <w:szCs w:val="24"/>
        </w:rPr>
        <w:t xml:space="preserve"> Pabedinskienę dėl nuo </w:t>
      </w:r>
      <w:r w:rsidRPr="006A5DBF">
        <w:rPr>
          <w:rFonts w:ascii="Times New Roman" w:hAnsi="Times New Roman"/>
          <w:sz w:val="24"/>
          <w:szCs w:val="24"/>
        </w:rPr>
        <w:t>2016-01-01</w:t>
      </w:r>
      <w:r>
        <w:rPr>
          <w:rFonts w:ascii="Times New Roman" w:hAnsi="Times New Roman"/>
          <w:sz w:val="24"/>
          <w:szCs w:val="24"/>
        </w:rPr>
        <w:t xml:space="preserve"> įsigaliojusios naujos</w:t>
      </w:r>
      <w:r w:rsidRPr="006A5DBF">
        <w:rPr>
          <w:rFonts w:ascii="Times New Roman" w:hAnsi="Times New Roman"/>
          <w:sz w:val="24"/>
          <w:szCs w:val="24"/>
        </w:rPr>
        <w:t xml:space="preserve"> Lietuvos Respublikos Civilinio kodekso </w:t>
      </w:r>
      <w:r w:rsidRPr="006A5DBF">
        <w:rPr>
          <w:rStyle w:val="normal-h"/>
          <w:bCs/>
          <w:color w:val="000000"/>
          <w:sz w:val="24"/>
          <w:szCs w:val="24"/>
        </w:rPr>
        <w:t>2.10</w:t>
      </w:r>
      <w:r w:rsidRPr="006A5DBF">
        <w:rPr>
          <w:rStyle w:val="normal-h"/>
          <w:bCs/>
          <w:color w:val="000000"/>
          <w:sz w:val="24"/>
          <w:szCs w:val="24"/>
          <w:vertAlign w:val="superscript"/>
        </w:rPr>
        <w:t xml:space="preserve">1 </w:t>
      </w:r>
      <w:r w:rsidRPr="006A5DBF">
        <w:rPr>
          <w:rStyle w:val="normal-h"/>
          <w:bCs/>
          <w:color w:val="000000"/>
          <w:sz w:val="24"/>
          <w:szCs w:val="24"/>
        </w:rPr>
        <w:t>straipsn</w:t>
      </w:r>
      <w:r>
        <w:rPr>
          <w:rStyle w:val="normal-h"/>
          <w:bCs/>
          <w:color w:val="000000"/>
          <w:sz w:val="24"/>
          <w:szCs w:val="24"/>
        </w:rPr>
        <w:t>io redakcijos</w:t>
      </w:r>
      <w:r w:rsidRPr="006A5DBF">
        <w:rPr>
          <w:rStyle w:val="normal-h"/>
          <w:bCs/>
          <w:color w:val="000000"/>
          <w:sz w:val="24"/>
          <w:szCs w:val="24"/>
        </w:rPr>
        <w:t>, pagal kurią kasmet turės būti peržiūrima neveiksniais</w:t>
      </w:r>
      <w:r w:rsidR="00A811E0">
        <w:rPr>
          <w:rStyle w:val="normal-h"/>
          <w:bCs/>
          <w:color w:val="000000"/>
          <w:sz w:val="24"/>
          <w:szCs w:val="24"/>
        </w:rPr>
        <w:t xml:space="preserve"> teismo pripažintų asmenų būklė, nes n</w:t>
      </w:r>
      <w:r w:rsidR="00093FB4" w:rsidRPr="00ED2FFD">
        <w:rPr>
          <w:rFonts w:ascii="Times New Roman" w:hAnsi="Times New Roman"/>
          <w:sz w:val="24"/>
          <w:szCs w:val="24"/>
        </w:rPr>
        <w:t>eveiksn</w:t>
      </w:r>
      <w:r w:rsidR="00093FB4">
        <w:rPr>
          <w:rFonts w:ascii="Times New Roman" w:hAnsi="Times New Roman"/>
          <w:sz w:val="24"/>
          <w:szCs w:val="24"/>
        </w:rPr>
        <w:t xml:space="preserve">iais pripažintų asmenų globėjai </w:t>
      </w:r>
      <w:r w:rsidR="00A811E0">
        <w:rPr>
          <w:rFonts w:ascii="Times New Roman" w:hAnsi="Times New Roman"/>
          <w:sz w:val="24"/>
          <w:szCs w:val="24"/>
        </w:rPr>
        <w:t xml:space="preserve">Seimo narei </w:t>
      </w:r>
      <w:r w:rsidR="00093FB4">
        <w:rPr>
          <w:rFonts w:ascii="Times New Roman" w:hAnsi="Times New Roman"/>
          <w:sz w:val="24"/>
          <w:szCs w:val="24"/>
        </w:rPr>
        <w:t>išsakė susirūpinimą,</w:t>
      </w:r>
      <w:r w:rsidR="00093FB4" w:rsidRPr="00ED2FFD">
        <w:rPr>
          <w:rFonts w:ascii="Times New Roman" w:hAnsi="Times New Roman"/>
          <w:sz w:val="24"/>
          <w:szCs w:val="24"/>
        </w:rPr>
        <w:t xml:space="preserve"> kad jiems vėl teks atlikti sudėtingą </w:t>
      </w:r>
      <w:r w:rsidR="007802CE">
        <w:rPr>
          <w:rFonts w:ascii="Times New Roman" w:hAnsi="Times New Roman"/>
          <w:sz w:val="24"/>
          <w:szCs w:val="24"/>
        </w:rPr>
        <w:t xml:space="preserve">asmens </w:t>
      </w:r>
      <w:r w:rsidR="00093FB4" w:rsidRPr="00ED2FFD">
        <w:rPr>
          <w:rFonts w:ascii="Times New Roman" w:hAnsi="Times New Roman"/>
          <w:sz w:val="24"/>
          <w:szCs w:val="24"/>
        </w:rPr>
        <w:t>pri</w:t>
      </w:r>
      <w:r w:rsidR="007802CE">
        <w:rPr>
          <w:rFonts w:ascii="Times New Roman" w:hAnsi="Times New Roman"/>
          <w:sz w:val="24"/>
          <w:szCs w:val="24"/>
        </w:rPr>
        <w:t>pažinimo neveiksniu</w:t>
      </w:r>
      <w:r w:rsidR="00093FB4">
        <w:rPr>
          <w:rFonts w:ascii="Times New Roman" w:hAnsi="Times New Roman"/>
          <w:sz w:val="24"/>
          <w:szCs w:val="24"/>
        </w:rPr>
        <w:t xml:space="preserve"> procedūrą.</w:t>
      </w:r>
      <w:r w:rsidR="00456EC3">
        <w:rPr>
          <w:rStyle w:val="normal-h"/>
          <w:bCs/>
          <w:color w:val="000000"/>
          <w:sz w:val="24"/>
          <w:szCs w:val="24"/>
        </w:rPr>
        <w:t xml:space="preserve"> </w:t>
      </w:r>
      <w:r w:rsidR="00456EC3" w:rsidRPr="006A5DBF">
        <w:rPr>
          <w:rStyle w:val="normal-h"/>
          <w:bCs/>
          <w:color w:val="000000"/>
          <w:sz w:val="24"/>
          <w:szCs w:val="24"/>
        </w:rPr>
        <w:t xml:space="preserve">Tai palies </w:t>
      </w:r>
      <w:r w:rsidR="00456EC3" w:rsidRPr="00ED2FFD">
        <w:rPr>
          <w:rFonts w:ascii="Times New Roman" w:hAnsi="Times New Roman"/>
          <w:sz w:val="24"/>
          <w:szCs w:val="24"/>
        </w:rPr>
        <w:t xml:space="preserve">apie 7 tūkstančius asmenų, kuriuos teismas </w:t>
      </w:r>
      <w:r w:rsidR="00456EC3">
        <w:rPr>
          <w:rFonts w:ascii="Times New Roman" w:hAnsi="Times New Roman"/>
          <w:sz w:val="24"/>
          <w:szCs w:val="24"/>
        </w:rPr>
        <w:t xml:space="preserve">yra </w:t>
      </w:r>
      <w:r w:rsidR="00456EC3" w:rsidRPr="00ED2FFD">
        <w:rPr>
          <w:rFonts w:ascii="Times New Roman" w:hAnsi="Times New Roman"/>
          <w:sz w:val="24"/>
          <w:szCs w:val="24"/>
        </w:rPr>
        <w:t>pripažinęs neveiksniais</w:t>
      </w:r>
      <w:r w:rsidR="00BB2D37">
        <w:rPr>
          <w:rFonts w:ascii="Times New Roman" w:hAnsi="Times New Roman"/>
          <w:sz w:val="24"/>
          <w:szCs w:val="24"/>
        </w:rPr>
        <w:t>. N</w:t>
      </w:r>
      <w:r w:rsidR="00456EC3">
        <w:rPr>
          <w:rFonts w:ascii="Times New Roman" w:hAnsi="Times New Roman"/>
          <w:sz w:val="24"/>
          <w:szCs w:val="24"/>
        </w:rPr>
        <w:t>aujoji tvarka galios</w:t>
      </w:r>
      <w:r w:rsidR="00456EC3" w:rsidRPr="00ED2FFD">
        <w:rPr>
          <w:rFonts w:ascii="Times New Roman" w:hAnsi="Times New Roman"/>
          <w:sz w:val="24"/>
          <w:szCs w:val="24"/>
        </w:rPr>
        <w:t xml:space="preserve"> ir neterminuotą neveik</w:t>
      </w:r>
      <w:r w:rsidR="00456EC3">
        <w:rPr>
          <w:rFonts w:ascii="Times New Roman" w:hAnsi="Times New Roman"/>
          <w:sz w:val="24"/>
          <w:szCs w:val="24"/>
        </w:rPr>
        <w:t>snumą turintiems</w:t>
      </w:r>
      <w:r w:rsidR="00FC0D03">
        <w:rPr>
          <w:rFonts w:ascii="Times New Roman" w:hAnsi="Times New Roman"/>
          <w:sz w:val="24"/>
          <w:szCs w:val="24"/>
        </w:rPr>
        <w:t xml:space="preserve"> asmenims</w:t>
      </w:r>
      <w:r w:rsidR="006F312D">
        <w:rPr>
          <w:rFonts w:ascii="Times New Roman" w:hAnsi="Times New Roman"/>
          <w:sz w:val="24"/>
          <w:szCs w:val="24"/>
        </w:rPr>
        <w:t>.</w:t>
      </w:r>
      <w:r w:rsidR="00FC0D03">
        <w:rPr>
          <w:rFonts w:ascii="Times New Roman" w:hAnsi="Times New Roman"/>
          <w:sz w:val="24"/>
          <w:szCs w:val="24"/>
        </w:rPr>
        <w:t xml:space="preserve"> </w:t>
      </w:r>
    </w:p>
    <w:p w:rsidR="00BD6E35" w:rsidRPr="00093FB4" w:rsidRDefault="00093FB4" w:rsidP="00093FB4">
      <w:pPr>
        <w:ind w:right="141" w:firstLine="283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 asmuo būtų pripažintas neveiksniu,</w:t>
      </w:r>
      <w:r>
        <w:rPr>
          <w:rFonts w:ascii="Times New Roman" w:hAnsi="Times New Roman"/>
          <w:sz w:val="24"/>
          <w:szCs w:val="24"/>
        </w:rPr>
        <w:t xml:space="preserve"> globėjams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FC0D03">
        <w:rPr>
          <w:rFonts w:ascii="Times New Roman" w:hAnsi="Times New Roman"/>
          <w:sz w:val="24"/>
          <w:szCs w:val="24"/>
        </w:rPr>
        <w:t xml:space="preserve">ėl teks kreiptis į teismą, </w:t>
      </w:r>
      <w:r w:rsidR="004B25E6">
        <w:rPr>
          <w:rFonts w:ascii="Times New Roman" w:hAnsi="Times New Roman"/>
          <w:sz w:val="24"/>
          <w:szCs w:val="24"/>
        </w:rPr>
        <w:t>todėl</w:t>
      </w:r>
      <w:r w:rsidR="00FC0D03" w:rsidRPr="00ED2FFD">
        <w:rPr>
          <w:rFonts w:ascii="Times New Roman" w:hAnsi="Times New Roman"/>
          <w:sz w:val="24"/>
          <w:szCs w:val="24"/>
        </w:rPr>
        <w:t xml:space="preserve"> </w:t>
      </w:r>
      <w:r w:rsidR="00AD43DE">
        <w:rPr>
          <w:rFonts w:ascii="Times New Roman" w:hAnsi="Times New Roman"/>
          <w:sz w:val="24"/>
          <w:szCs w:val="24"/>
        </w:rPr>
        <w:t xml:space="preserve">prieš tai </w:t>
      </w:r>
      <w:r w:rsidR="00FC0D03" w:rsidRPr="00ED2FFD">
        <w:rPr>
          <w:rFonts w:ascii="Times New Roman" w:hAnsi="Times New Roman"/>
          <w:sz w:val="24"/>
          <w:szCs w:val="24"/>
        </w:rPr>
        <w:t>savo gyvenamos vietovės savivaldybės administracijos Socialinės paramos skyriui</w:t>
      </w:r>
      <w:r w:rsidR="004B25E6">
        <w:rPr>
          <w:rFonts w:ascii="Times New Roman" w:hAnsi="Times New Roman"/>
          <w:sz w:val="24"/>
          <w:szCs w:val="24"/>
        </w:rPr>
        <w:t xml:space="preserve"> </w:t>
      </w:r>
      <w:r w:rsidR="00AD43DE">
        <w:rPr>
          <w:rFonts w:ascii="Times New Roman" w:hAnsi="Times New Roman"/>
          <w:sz w:val="24"/>
          <w:szCs w:val="24"/>
        </w:rPr>
        <w:t xml:space="preserve">globėjui </w:t>
      </w:r>
      <w:r w:rsidR="004B25E6">
        <w:rPr>
          <w:rFonts w:ascii="Times New Roman" w:hAnsi="Times New Roman"/>
          <w:sz w:val="24"/>
          <w:szCs w:val="24"/>
        </w:rPr>
        <w:t>reikės pareikti</w:t>
      </w:r>
      <w:r w:rsidR="00FC0D03" w:rsidRPr="00ED2FFD">
        <w:rPr>
          <w:rFonts w:ascii="Times New Roman" w:hAnsi="Times New Roman"/>
          <w:sz w:val="24"/>
          <w:szCs w:val="24"/>
        </w:rPr>
        <w:t xml:space="preserve"> prašymą</w:t>
      </w:r>
      <w:r w:rsidR="00FC0D03">
        <w:rPr>
          <w:rFonts w:ascii="Times New Roman" w:hAnsi="Times New Roman"/>
          <w:sz w:val="24"/>
          <w:szCs w:val="24"/>
        </w:rPr>
        <w:t>, kad būtų atliekamas jo globojamo asmens būklės peržiūrėjimas ir pateikiama išvada</w:t>
      </w:r>
      <w:r w:rsidR="00FC0D03" w:rsidRPr="00ED2FFD">
        <w:rPr>
          <w:rFonts w:ascii="Times New Roman" w:hAnsi="Times New Roman"/>
          <w:sz w:val="24"/>
          <w:szCs w:val="24"/>
        </w:rPr>
        <w:t>.</w:t>
      </w:r>
      <w:r w:rsidR="00FC0D03">
        <w:rPr>
          <w:rFonts w:ascii="Times New Roman" w:hAnsi="Times New Roman"/>
          <w:sz w:val="24"/>
          <w:szCs w:val="24"/>
        </w:rPr>
        <w:t xml:space="preserve"> </w:t>
      </w:r>
      <w:r w:rsidR="00FC0D03">
        <w:rPr>
          <w:rFonts w:ascii="Times New Roman" w:hAnsi="Times New Roman"/>
          <w:sz w:val="24"/>
          <w:szCs w:val="24"/>
        </w:rPr>
        <w:t>Socialinis darbuotojas, gavęs</w:t>
      </w:r>
      <w:r w:rsidR="00FC0D03" w:rsidRPr="00ED2FFD">
        <w:rPr>
          <w:rFonts w:ascii="Times New Roman" w:hAnsi="Times New Roman"/>
          <w:sz w:val="24"/>
          <w:szCs w:val="24"/>
        </w:rPr>
        <w:t xml:space="preserve"> savivaldybės administ</w:t>
      </w:r>
      <w:r w:rsidR="00FC0D03">
        <w:rPr>
          <w:rFonts w:ascii="Times New Roman" w:hAnsi="Times New Roman"/>
          <w:sz w:val="24"/>
          <w:szCs w:val="24"/>
        </w:rPr>
        <w:t xml:space="preserve">racijos direktoriaus pavedimą, </w:t>
      </w:r>
      <w:r w:rsidR="006A6E59">
        <w:rPr>
          <w:rFonts w:ascii="Times New Roman" w:hAnsi="Times New Roman"/>
          <w:sz w:val="24"/>
          <w:szCs w:val="24"/>
        </w:rPr>
        <w:t>atliks</w:t>
      </w:r>
      <w:r w:rsidR="00FC0D03" w:rsidRPr="00ED2FFD">
        <w:rPr>
          <w:rFonts w:ascii="Times New Roman" w:hAnsi="Times New Roman"/>
          <w:sz w:val="24"/>
          <w:szCs w:val="24"/>
        </w:rPr>
        <w:t xml:space="preserve"> </w:t>
      </w:r>
      <w:r w:rsidR="003D5248">
        <w:rPr>
          <w:rFonts w:ascii="Times New Roman" w:hAnsi="Times New Roman"/>
          <w:sz w:val="24"/>
          <w:szCs w:val="24"/>
        </w:rPr>
        <w:t xml:space="preserve">asmens gebėjimo pasirūpinti savimi ir priimti kasdieninius sprendimus vertinimą, užpildydamas pluoštą dokumentų, </w:t>
      </w:r>
      <w:r w:rsidR="00FC0D03">
        <w:rPr>
          <w:rFonts w:ascii="Times New Roman" w:hAnsi="Times New Roman"/>
          <w:sz w:val="24"/>
          <w:szCs w:val="24"/>
        </w:rPr>
        <w:t>bei</w:t>
      </w:r>
      <w:r w:rsidR="006A6E59">
        <w:rPr>
          <w:rFonts w:ascii="Times New Roman" w:hAnsi="Times New Roman"/>
          <w:sz w:val="24"/>
          <w:szCs w:val="24"/>
        </w:rPr>
        <w:t xml:space="preserve"> per 60 dienų pateiks</w:t>
      </w:r>
      <w:r w:rsidR="00FC0D03" w:rsidRPr="00ED2FFD">
        <w:rPr>
          <w:rFonts w:ascii="Times New Roman" w:hAnsi="Times New Roman"/>
          <w:sz w:val="24"/>
          <w:szCs w:val="24"/>
        </w:rPr>
        <w:t xml:space="preserve"> išvadą.</w:t>
      </w:r>
      <w:r w:rsidR="00FC0D03">
        <w:rPr>
          <w:rFonts w:ascii="Times New Roman" w:hAnsi="Times New Roman"/>
          <w:sz w:val="24"/>
          <w:szCs w:val="24"/>
        </w:rPr>
        <w:t xml:space="preserve"> Taip pat tu</w:t>
      </w:r>
      <w:r w:rsidR="006A6E59">
        <w:rPr>
          <w:rFonts w:ascii="Times New Roman" w:hAnsi="Times New Roman"/>
          <w:sz w:val="24"/>
          <w:szCs w:val="24"/>
        </w:rPr>
        <w:t>rės</w:t>
      </w:r>
      <w:r w:rsidR="00FC0D03">
        <w:rPr>
          <w:rFonts w:ascii="Times New Roman" w:hAnsi="Times New Roman"/>
          <w:sz w:val="24"/>
          <w:szCs w:val="24"/>
        </w:rPr>
        <w:t xml:space="preserve"> būti pateikta sveikatos priežiūros įstaigos pažyma ir kiti reikalingi dokumentai. </w:t>
      </w:r>
      <w:r w:rsidR="00AD0F7A">
        <w:rPr>
          <w:rFonts w:ascii="Times New Roman" w:hAnsi="Times New Roman"/>
          <w:sz w:val="24"/>
          <w:szCs w:val="24"/>
        </w:rPr>
        <w:t>Jei teks kreiptis į Centrinę hipoteką, tai s</w:t>
      </w:r>
      <w:r w:rsidR="00E9144E" w:rsidRPr="00ED2FFD">
        <w:rPr>
          <w:rFonts w:ascii="Times New Roman" w:hAnsi="Times New Roman"/>
          <w:sz w:val="24"/>
          <w:szCs w:val="24"/>
        </w:rPr>
        <w:t>avivaldybės administracija</w:t>
      </w:r>
      <w:r w:rsidR="00503BC3">
        <w:rPr>
          <w:rFonts w:ascii="Times New Roman" w:hAnsi="Times New Roman"/>
          <w:sz w:val="24"/>
          <w:szCs w:val="24"/>
        </w:rPr>
        <w:t xml:space="preserve"> ar</w:t>
      </w:r>
      <w:r w:rsidR="00E9144E">
        <w:rPr>
          <w:rFonts w:ascii="Times New Roman" w:hAnsi="Times New Roman"/>
          <w:sz w:val="24"/>
          <w:szCs w:val="24"/>
        </w:rPr>
        <w:t xml:space="preserve"> globėjas</w:t>
      </w:r>
      <w:r w:rsidR="00E9144E" w:rsidRPr="00ED2FFD">
        <w:rPr>
          <w:rFonts w:ascii="Times New Roman" w:hAnsi="Times New Roman"/>
          <w:sz w:val="24"/>
          <w:szCs w:val="24"/>
        </w:rPr>
        <w:t xml:space="preserve"> </w:t>
      </w:r>
      <w:r w:rsidR="00E9144E">
        <w:rPr>
          <w:rFonts w:ascii="Times New Roman" w:hAnsi="Times New Roman"/>
          <w:sz w:val="24"/>
          <w:szCs w:val="24"/>
        </w:rPr>
        <w:t>už vienos bylos medžiagos parengimą</w:t>
      </w:r>
      <w:r w:rsidR="00E9144E" w:rsidRPr="00ED2FFD">
        <w:rPr>
          <w:rFonts w:ascii="Times New Roman" w:hAnsi="Times New Roman"/>
          <w:sz w:val="24"/>
          <w:szCs w:val="24"/>
        </w:rPr>
        <w:t xml:space="preserve"> </w:t>
      </w:r>
      <w:r w:rsidR="00E9144E">
        <w:rPr>
          <w:rFonts w:ascii="Times New Roman" w:hAnsi="Times New Roman"/>
          <w:sz w:val="24"/>
          <w:szCs w:val="24"/>
        </w:rPr>
        <w:t>turės sumokėti apie 114 eurų</w:t>
      </w:r>
      <w:r w:rsidR="00E9144E" w:rsidRPr="00ED2FFD">
        <w:rPr>
          <w:rFonts w:ascii="Times New Roman" w:hAnsi="Times New Roman"/>
          <w:sz w:val="24"/>
          <w:szCs w:val="24"/>
        </w:rPr>
        <w:t>.</w:t>
      </w:r>
    </w:p>
    <w:p w:rsidR="00FC0D03" w:rsidRPr="00D96642" w:rsidRDefault="00BD6E35" w:rsidP="00756573">
      <w:pPr>
        <w:ind w:right="141" w:firstLine="283"/>
        <w:jc w:val="both"/>
        <w:rPr>
          <w:rStyle w:val="normal-h"/>
          <w:rFonts w:ascii="Times New Roman" w:hAnsi="Times New Roman"/>
          <w:sz w:val="24"/>
          <w:szCs w:val="24"/>
        </w:rPr>
      </w:pPr>
      <w:r w:rsidRPr="00ED2FFD">
        <w:rPr>
          <w:rFonts w:ascii="Times New Roman" w:hAnsi="Times New Roman"/>
          <w:sz w:val="24"/>
          <w:szCs w:val="24"/>
        </w:rPr>
        <w:t>Pagal nuo 2016-01-01 įsigaliojusius teisės aktus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FFD">
        <w:rPr>
          <w:rFonts w:ascii="Times New Roman" w:hAnsi="Times New Roman"/>
          <w:sz w:val="24"/>
          <w:szCs w:val="24"/>
        </w:rPr>
        <w:t>kiekvienoje savivaldybėje</w:t>
      </w:r>
      <w:r w:rsidR="008C0576">
        <w:rPr>
          <w:rFonts w:ascii="Times New Roman" w:hAnsi="Times New Roman"/>
          <w:sz w:val="24"/>
          <w:szCs w:val="24"/>
        </w:rPr>
        <w:t xml:space="preserve"> jau</w:t>
      </w:r>
      <w:r w:rsidRPr="00ED2FFD">
        <w:rPr>
          <w:rFonts w:ascii="Times New Roman" w:hAnsi="Times New Roman"/>
          <w:sz w:val="24"/>
          <w:szCs w:val="24"/>
        </w:rPr>
        <w:t xml:space="preserve"> turi būti </w:t>
      </w:r>
      <w:r>
        <w:rPr>
          <w:rFonts w:ascii="Times New Roman" w:hAnsi="Times New Roman"/>
          <w:sz w:val="24"/>
          <w:szCs w:val="24"/>
        </w:rPr>
        <w:t xml:space="preserve">savivaldybės tarybos sprendimu </w:t>
      </w:r>
      <w:r w:rsidRPr="00ED2FFD">
        <w:rPr>
          <w:rFonts w:ascii="Times New Roman" w:hAnsi="Times New Roman"/>
          <w:sz w:val="24"/>
          <w:szCs w:val="24"/>
        </w:rPr>
        <w:t>sudaryta nepriklausoma Neveiksnių asme</w:t>
      </w:r>
      <w:r w:rsidR="00216A7D">
        <w:rPr>
          <w:rFonts w:ascii="Times New Roman" w:hAnsi="Times New Roman"/>
          <w:sz w:val="24"/>
          <w:szCs w:val="24"/>
        </w:rPr>
        <w:t>n</w:t>
      </w:r>
      <w:r w:rsidR="001868DF">
        <w:rPr>
          <w:rFonts w:ascii="Times New Roman" w:hAnsi="Times New Roman"/>
          <w:sz w:val="24"/>
          <w:szCs w:val="24"/>
        </w:rPr>
        <w:t>ų būklės peržiūrėjimo komisija,</w:t>
      </w:r>
      <w:r w:rsidRPr="00ED2FFD">
        <w:rPr>
          <w:rFonts w:ascii="Times New Roman" w:hAnsi="Times New Roman"/>
          <w:sz w:val="24"/>
          <w:szCs w:val="24"/>
        </w:rPr>
        <w:t xml:space="preserve"> kur</w:t>
      </w:r>
      <w:r>
        <w:rPr>
          <w:rFonts w:ascii="Times New Roman" w:hAnsi="Times New Roman"/>
          <w:sz w:val="24"/>
          <w:szCs w:val="24"/>
        </w:rPr>
        <w:t>i</w:t>
      </w:r>
      <w:r w:rsidR="001868DF">
        <w:rPr>
          <w:rFonts w:ascii="Times New Roman" w:hAnsi="Times New Roman"/>
          <w:sz w:val="24"/>
          <w:szCs w:val="24"/>
        </w:rPr>
        <w:t xml:space="preserve"> peržiūrės</w:t>
      </w:r>
      <w:r w:rsidRPr="00ED2FFD">
        <w:rPr>
          <w:rFonts w:ascii="Times New Roman" w:hAnsi="Times New Roman"/>
          <w:sz w:val="24"/>
          <w:szCs w:val="24"/>
        </w:rPr>
        <w:t xml:space="preserve"> neveiksnaus tam tikroje srityje asmens b</w:t>
      </w:r>
      <w:r w:rsidR="007E6354">
        <w:rPr>
          <w:rFonts w:ascii="Times New Roman" w:hAnsi="Times New Roman"/>
          <w:sz w:val="24"/>
          <w:szCs w:val="24"/>
        </w:rPr>
        <w:t>ūklę ir priims sprendimą</w:t>
      </w:r>
      <w:r w:rsidRPr="00ED2FFD">
        <w:rPr>
          <w:rFonts w:ascii="Times New Roman" w:hAnsi="Times New Roman"/>
          <w:sz w:val="24"/>
          <w:szCs w:val="24"/>
        </w:rPr>
        <w:t xml:space="preserve"> dėl tikslingumo kreiptis į teismą</w:t>
      </w:r>
      <w:r w:rsidR="00BA0913">
        <w:rPr>
          <w:rFonts w:ascii="Times New Roman" w:hAnsi="Times New Roman"/>
          <w:sz w:val="24"/>
          <w:szCs w:val="24"/>
        </w:rPr>
        <w:t>, kad teismo sprendimu asmuo vėl būtų pripažintas</w:t>
      </w:r>
      <w:r w:rsidRPr="00ED2FFD">
        <w:rPr>
          <w:rFonts w:ascii="Times New Roman" w:hAnsi="Times New Roman"/>
          <w:sz w:val="24"/>
          <w:szCs w:val="24"/>
        </w:rPr>
        <w:t xml:space="preserve"> </w:t>
      </w:r>
      <w:r w:rsidR="00BA0913">
        <w:rPr>
          <w:rFonts w:ascii="Times New Roman" w:hAnsi="Times New Roman"/>
          <w:sz w:val="24"/>
          <w:szCs w:val="24"/>
        </w:rPr>
        <w:t>(nepripažintas) neveiksniu tam tikroje srityje.</w:t>
      </w:r>
      <w:r w:rsidR="00756573">
        <w:rPr>
          <w:rFonts w:ascii="Times New Roman" w:hAnsi="Times New Roman"/>
          <w:sz w:val="24"/>
          <w:szCs w:val="24"/>
        </w:rPr>
        <w:t xml:space="preserve"> Darbo turės visi. </w:t>
      </w:r>
      <w:r w:rsidR="00756573" w:rsidRPr="00ED2FFD">
        <w:rPr>
          <w:rFonts w:ascii="Times New Roman" w:hAnsi="Times New Roman"/>
          <w:sz w:val="24"/>
          <w:szCs w:val="24"/>
        </w:rPr>
        <w:t>Toks</w:t>
      </w:r>
      <w:r w:rsidR="00756573">
        <w:rPr>
          <w:rFonts w:ascii="Times New Roman" w:hAnsi="Times New Roman"/>
          <w:sz w:val="24"/>
          <w:szCs w:val="24"/>
        </w:rPr>
        <w:t xml:space="preserve"> sudėtingas procesas tampa tikru</w:t>
      </w:r>
      <w:r w:rsidR="00756573" w:rsidRPr="00ED2FFD">
        <w:rPr>
          <w:rFonts w:ascii="Times New Roman" w:hAnsi="Times New Roman"/>
          <w:sz w:val="24"/>
          <w:szCs w:val="24"/>
        </w:rPr>
        <w:t xml:space="preserve"> iššūkiu nemažam skaičiui asmenų, kurie į jį įtraukiami – globėjams ir globojamiems asmenims, socialiniams darbuotojams, savivaldybės administracijos specialistams, medikams, Neveiksnių asmenų būklės peržiūrėjimo komisij</w:t>
      </w:r>
      <w:r w:rsidR="00756573">
        <w:rPr>
          <w:rFonts w:ascii="Times New Roman" w:hAnsi="Times New Roman"/>
          <w:sz w:val="24"/>
          <w:szCs w:val="24"/>
        </w:rPr>
        <w:t>os nariams</w:t>
      </w:r>
      <w:r w:rsidR="00756573" w:rsidRPr="00ED2FFD">
        <w:rPr>
          <w:rFonts w:ascii="Times New Roman" w:hAnsi="Times New Roman"/>
          <w:sz w:val="24"/>
          <w:szCs w:val="24"/>
        </w:rPr>
        <w:t xml:space="preserve">, juristams ir advokatams, kurių pagalbos </w:t>
      </w:r>
      <w:r w:rsidR="00756573">
        <w:rPr>
          <w:rFonts w:ascii="Times New Roman" w:hAnsi="Times New Roman"/>
          <w:sz w:val="24"/>
          <w:szCs w:val="24"/>
        </w:rPr>
        <w:t>gali reikėti globėjui ar savivaldybei,  besikreipiant</w:t>
      </w:r>
      <w:r w:rsidR="00756573" w:rsidRPr="00ED2FFD">
        <w:rPr>
          <w:rFonts w:ascii="Times New Roman" w:hAnsi="Times New Roman"/>
          <w:sz w:val="24"/>
          <w:szCs w:val="24"/>
        </w:rPr>
        <w:t xml:space="preserve"> į teismą. </w:t>
      </w:r>
      <w:r w:rsidR="00D96642" w:rsidRPr="00ED2FFD">
        <w:rPr>
          <w:rFonts w:ascii="Times New Roman" w:hAnsi="Times New Roman"/>
          <w:sz w:val="24"/>
          <w:szCs w:val="24"/>
        </w:rPr>
        <w:t xml:space="preserve">Šiuo metu </w:t>
      </w:r>
      <w:r w:rsidR="00D96642">
        <w:rPr>
          <w:rFonts w:ascii="Times New Roman" w:hAnsi="Times New Roman"/>
          <w:sz w:val="24"/>
          <w:szCs w:val="24"/>
        </w:rPr>
        <w:t xml:space="preserve">savivaldybės jau </w:t>
      </w:r>
      <w:r w:rsidR="00D96642">
        <w:rPr>
          <w:rFonts w:ascii="Times New Roman" w:hAnsi="Times New Roman"/>
          <w:sz w:val="24"/>
          <w:szCs w:val="24"/>
        </w:rPr>
        <w:t>renka</w:t>
      </w:r>
      <w:r w:rsidR="00D96642">
        <w:rPr>
          <w:rFonts w:ascii="Times New Roman" w:hAnsi="Times New Roman"/>
          <w:sz w:val="24"/>
          <w:szCs w:val="24"/>
        </w:rPr>
        <w:t xml:space="preserve"> prašymus</w:t>
      </w:r>
      <w:r w:rsidR="00D96642" w:rsidRPr="00ED2FFD">
        <w:rPr>
          <w:rFonts w:ascii="Times New Roman" w:hAnsi="Times New Roman"/>
          <w:sz w:val="24"/>
          <w:szCs w:val="24"/>
        </w:rPr>
        <w:t xml:space="preserve"> dėl neveiksnių asmenų būklės vertinimo atlikimo ir išvados pateikimo. </w:t>
      </w:r>
    </w:p>
    <w:p w:rsidR="007E1613" w:rsidRDefault="006A5DBF" w:rsidP="000B42DB">
      <w:pPr>
        <w:ind w:right="141" w:firstLine="283"/>
        <w:jc w:val="both"/>
        <w:rPr>
          <w:rFonts w:ascii="Times New Roman" w:hAnsi="Times New Roman"/>
          <w:sz w:val="24"/>
          <w:szCs w:val="24"/>
        </w:rPr>
      </w:pPr>
      <w:r>
        <w:rPr>
          <w:rStyle w:val="normal-h"/>
          <w:bCs/>
          <w:color w:val="000000"/>
          <w:sz w:val="24"/>
          <w:szCs w:val="24"/>
        </w:rPr>
        <w:t xml:space="preserve">Civilinio kodekso pakeitimą sąlygojo </w:t>
      </w:r>
      <w:r>
        <w:rPr>
          <w:rFonts w:ascii="Times New Roman" w:hAnsi="Times New Roman"/>
          <w:sz w:val="24"/>
          <w:szCs w:val="24"/>
        </w:rPr>
        <w:t xml:space="preserve">Jungtinių Tautų </w:t>
      </w:r>
      <w:r>
        <w:rPr>
          <w:rFonts w:ascii="Times New Roman" w:hAnsi="Times New Roman"/>
          <w:sz w:val="24"/>
          <w:szCs w:val="24"/>
        </w:rPr>
        <w:t>Neįgaliųjų teisių konvencijos</w:t>
      </w:r>
      <w:r w:rsidR="000B03B2">
        <w:rPr>
          <w:rFonts w:ascii="Times New Roman" w:hAnsi="Times New Roman"/>
          <w:sz w:val="24"/>
          <w:szCs w:val="24"/>
        </w:rPr>
        <w:t xml:space="preserve"> kilnus</w:t>
      </w:r>
      <w:r>
        <w:rPr>
          <w:rFonts w:ascii="Times New Roman" w:hAnsi="Times New Roman"/>
          <w:sz w:val="24"/>
          <w:szCs w:val="24"/>
        </w:rPr>
        <w:t xml:space="preserve"> tikslas skatinti, apsaugoti ir užtikrinti visų neįgaliųjų</w:t>
      </w:r>
      <w:r w:rsidR="003B03E5">
        <w:rPr>
          <w:rFonts w:ascii="Times New Roman" w:hAnsi="Times New Roman"/>
          <w:sz w:val="24"/>
          <w:szCs w:val="24"/>
        </w:rPr>
        <w:t xml:space="preserve"> visapusišką ir lygiateisį naudo</w:t>
      </w:r>
      <w:r>
        <w:rPr>
          <w:rFonts w:ascii="Times New Roman" w:hAnsi="Times New Roman"/>
          <w:sz w:val="24"/>
          <w:szCs w:val="24"/>
        </w:rPr>
        <w:t>jimąsi visomis</w:t>
      </w:r>
      <w:r w:rsidR="003B03E5">
        <w:rPr>
          <w:rFonts w:ascii="Times New Roman" w:hAnsi="Times New Roman"/>
          <w:sz w:val="24"/>
          <w:szCs w:val="24"/>
        </w:rPr>
        <w:t xml:space="preserve"> žmogaus teisėmis ir pagrindinė</w:t>
      </w:r>
      <w:r>
        <w:rPr>
          <w:rFonts w:ascii="Times New Roman" w:hAnsi="Times New Roman"/>
          <w:sz w:val="24"/>
          <w:szCs w:val="24"/>
        </w:rPr>
        <w:t>mi</w:t>
      </w:r>
      <w:r w:rsidR="003B03E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žmogaus laisvėmis, taip pat skatinti pagarbą šių asmenų orumui ir jų lygų dalyvavimą visose visuomenės gyvenimo srityse.</w:t>
      </w:r>
      <w:r w:rsidR="003E21F2">
        <w:rPr>
          <w:rFonts w:ascii="Times New Roman" w:hAnsi="Times New Roman"/>
          <w:sz w:val="24"/>
          <w:szCs w:val="24"/>
        </w:rPr>
        <w:t xml:space="preserve"> Valstybės Konvencijos narės turi užtikrinti, kad visos priemonės, susijusios su veiksnumo įgyvendinimu</w:t>
      </w:r>
      <w:r w:rsidR="00283CC0">
        <w:rPr>
          <w:rFonts w:ascii="Times New Roman" w:hAnsi="Times New Roman"/>
          <w:sz w:val="24"/>
          <w:szCs w:val="24"/>
        </w:rPr>
        <w:t>, būtų orientuotos į veiks</w:t>
      </w:r>
      <w:r w:rsidR="00591C62">
        <w:rPr>
          <w:rFonts w:ascii="Times New Roman" w:hAnsi="Times New Roman"/>
          <w:sz w:val="24"/>
          <w:szCs w:val="24"/>
        </w:rPr>
        <w:t xml:space="preserve">mingų garantijų suteikimą ir kad būtų siekiama </w:t>
      </w:r>
      <w:r w:rsidR="004F5C7C">
        <w:rPr>
          <w:rFonts w:ascii="Times New Roman" w:hAnsi="Times New Roman"/>
          <w:sz w:val="24"/>
          <w:szCs w:val="24"/>
        </w:rPr>
        <w:t>užkirsti kelią piktnaudžiavimui, todėl vykdant veiksnumo įgyvendinimo priemones, turėtų būti paisoma asmens teisių, valios i</w:t>
      </w:r>
      <w:r w:rsidR="00012532">
        <w:rPr>
          <w:rFonts w:ascii="Times New Roman" w:hAnsi="Times New Roman"/>
          <w:sz w:val="24"/>
          <w:szCs w:val="24"/>
        </w:rPr>
        <w:t xml:space="preserve">r pageidavimų. </w:t>
      </w:r>
    </w:p>
    <w:p w:rsidR="00217183" w:rsidRDefault="00012532" w:rsidP="000B42DB">
      <w:pPr>
        <w:ind w:right="14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Tačiau d</w:t>
      </w:r>
      <w:r w:rsidR="006A5DBF">
        <w:rPr>
          <w:rFonts w:ascii="Times New Roman" w:hAnsi="Times New Roman"/>
          <w:sz w:val="24"/>
          <w:szCs w:val="24"/>
        </w:rPr>
        <w:t>ėl asmens pripažinimo neveiksniu ir jo būklės peržiūrėjimo</w:t>
      </w:r>
      <w:r>
        <w:rPr>
          <w:rFonts w:ascii="Times New Roman" w:hAnsi="Times New Roman"/>
          <w:sz w:val="24"/>
          <w:szCs w:val="24"/>
        </w:rPr>
        <w:t xml:space="preserve"> neturi būti</w:t>
      </w:r>
      <w:r w:rsidR="006A5DBF">
        <w:rPr>
          <w:rFonts w:ascii="Times New Roman" w:hAnsi="Times New Roman"/>
          <w:sz w:val="24"/>
          <w:szCs w:val="24"/>
        </w:rPr>
        <w:t xml:space="preserve"> įnešta </w:t>
      </w:r>
      <w:r>
        <w:rPr>
          <w:rFonts w:ascii="Times New Roman" w:hAnsi="Times New Roman"/>
          <w:sz w:val="24"/>
          <w:szCs w:val="24"/>
        </w:rPr>
        <w:t>tiek daug</w:t>
      </w:r>
      <w:r w:rsidR="006A5DBF">
        <w:rPr>
          <w:rFonts w:ascii="Times New Roman" w:hAnsi="Times New Roman"/>
          <w:sz w:val="24"/>
          <w:szCs w:val="24"/>
        </w:rPr>
        <w:t xml:space="preserve"> neaiškumo, </w:t>
      </w:r>
      <w:r>
        <w:rPr>
          <w:rFonts w:ascii="Times New Roman" w:hAnsi="Times New Roman"/>
          <w:sz w:val="24"/>
          <w:szCs w:val="24"/>
        </w:rPr>
        <w:t>kuris reikalauja</w:t>
      </w:r>
      <w:r w:rsidR="006A5DBF">
        <w:rPr>
          <w:rFonts w:ascii="Times New Roman" w:hAnsi="Times New Roman"/>
          <w:sz w:val="24"/>
          <w:szCs w:val="24"/>
        </w:rPr>
        <w:t xml:space="preserve"> ne</w:t>
      </w:r>
      <w:r w:rsidR="000B42DB">
        <w:rPr>
          <w:rFonts w:ascii="Times New Roman" w:hAnsi="Times New Roman"/>
          <w:sz w:val="24"/>
          <w:szCs w:val="24"/>
        </w:rPr>
        <w:t xml:space="preserve"> tik laiko sąnaudų, bet ir lėšų, todėl Seimo narė Rima Baškienė pasiūlė Socialinės apsaugos ir darbo ministerijai konsultuotis su tą darbą vykdyti paskirtais </w:t>
      </w:r>
      <w:r w:rsidR="00F52FAD">
        <w:rPr>
          <w:rFonts w:ascii="Times New Roman" w:hAnsi="Times New Roman"/>
          <w:sz w:val="24"/>
          <w:szCs w:val="24"/>
        </w:rPr>
        <w:t>savivaldybių specialistais ir</w:t>
      </w:r>
      <w:r w:rsidR="006A5DBF">
        <w:rPr>
          <w:rFonts w:ascii="Times New Roman" w:hAnsi="Times New Roman"/>
          <w:sz w:val="24"/>
          <w:szCs w:val="24"/>
        </w:rPr>
        <w:t xml:space="preserve"> svarstyti galimybę, kaip patobulinti ministro įsakymu nustatytą tvarką</w:t>
      </w:r>
      <w:r w:rsidR="00743D77">
        <w:rPr>
          <w:rFonts w:ascii="Times New Roman" w:hAnsi="Times New Roman"/>
          <w:sz w:val="24"/>
          <w:szCs w:val="24"/>
        </w:rPr>
        <w:t xml:space="preserve"> bei</w:t>
      </w:r>
      <w:r w:rsidR="00BE72CD">
        <w:rPr>
          <w:rFonts w:ascii="Times New Roman" w:hAnsi="Times New Roman"/>
          <w:sz w:val="24"/>
          <w:szCs w:val="24"/>
        </w:rPr>
        <w:t xml:space="preserve"> </w:t>
      </w:r>
      <w:r w:rsidR="00EF6FC8">
        <w:rPr>
          <w:rFonts w:ascii="Times New Roman" w:hAnsi="Times New Roman"/>
          <w:sz w:val="24"/>
          <w:szCs w:val="24"/>
        </w:rPr>
        <w:t>palengvinti</w:t>
      </w:r>
      <w:r w:rsidR="006A5DBF">
        <w:rPr>
          <w:rFonts w:ascii="Times New Roman" w:hAnsi="Times New Roman"/>
          <w:sz w:val="24"/>
          <w:szCs w:val="24"/>
        </w:rPr>
        <w:t xml:space="preserve"> globėjų rūpesčius</w:t>
      </w:r>
      <w:r w:rsidR="00D51EDB">
        <w:rPr>
          <w:rFonts w:ascii="Times New Roman" w:hAnsi="Times New Roman"/>
          <w:sz w:val="24"/>
          <w:szCs w:val="24"/>
        </w:rPr>
        <w:t>,</w:t>
      </w:r>
      <w:r w:rsidR="006A5DBF">
        <w:rPr>
          <w:rFonts w:ascii="Times New Roman" w:hAnsi="Times New Roman"/>
          <w:sz w:val="24"/>
          <w:szCs w:val="24"/>
        </w:rPr>
        <w:t xml:space="preserve"> </w:t>
      </w:r>
      <w:r w:rsidR="00355AFE">
        <w:rPr>
          <w:rFonts w:ascii="Times New Roman" w:hAnsi="Times New Roman"/>
          <w:sz w:val="24"/>
          <w:szCs w:val="24"/>
        </w:rPr>
        <w:t>neužkraunant biurokratinės naštos ant jų ir</w:t>
      </w:r>
      <w:r w:rsidR="00D51EDB">
        <w:rPr>
          <w:rFonts w:ascii="Times New Roman" w:hAnsi="Times New Roman"/>
          <w:sz w:val="24"/>
          <w:szCs w:val="24"/>
        </w:rPr>
        <w:t xml:space="preserve"> globojamų</w:t>
      </w:r>
      <w:r w:rsidR="00355AFE">
        <w:rPr>
          <w:rFonts w:ascii="Times New Roman" w:hAnsi="Times New Roman"/>
          <w:sz w:val="24"/>
          <w:szCs w:val="24"/>
        </w:rPr>
        <w:t xml:space="preserve"> neveiksniais pripažintų asmenų.</w:t>
      </w:r>
    </w:p>
    <w:p w:rsidR="00663489" w:rsidRPr="006A5DBF" w:rsidRDefault="00663489" w:rsidP="00012532">
      <w:pPr>
        <w:ind w:right="141" w:firstLine="283"/>
        <w:jc w:val="both"/>
        <w:rPr>
          <w:rFonts w:ascii="Times New Roman" w:hAnsi="Times New Roman"/>
          <w:sz w:val="24"/>
          <w:szCs w:val="24"/>
        </w:rPr>
      </w:pPr>
    </w:p>
    <w:p w:rsidR="00093FB4" w:rsidRPr="002C7CC9" w:rsidRDefault="00093FB4" w:rsidP="00217183">
      <w:pPr>
        <w:rPr>
          <w:sz w:val="24"/>
          <w:szCs w:val="24"/>
        </w:rPr>
      </w:pPr>
    </w:p>
    <w:p w:rsidR="00093FB4" w:rsidRPr="002C7CC9" w:rsidRDefault="00093FB4" w:rsidP="00217183">
      <w:pPr>
        <w:rPr>
          <w:sz w:val="24"/>
          <w:szCs w:val="24"/>
        </w:rPr>
      </w:pPr>
    </w:p>
    <w:p w:rsidR="00093FB4" w:rsidRPr="002C7CC9" w:rsidRDefault="00093FB4" w:rsidP="00217183">
      <w:pPr>
        <w:rPr>
          <w:i/>
          <w:sz w:val="24"/>
          <w:szCs w:val="24"/>
        </w:rPr>
      </w:pPr>
      <w:r w:rsidRPr="002C7CC9">
        <w:rPr>
          <w:i/>
          <w:sz w:val="24"/>
          <w:szCs w:val="24"/>
        </w:rPr>
        <w:t xml:space="preserve">Daugiau informacijos – </w:t>
      </w:r>
    </w:p>
    <w:p w:rsidR="00093FB4" w:rsidRPr="002C7CC9" w:rsidRDefault="00482579" w:rsidP="00217183">
      <w:pPr>
        <w:rPr>
          <w:sz w:val="24"/>
          <w:szCs w:val="24"/>
        </w:rPr>
      </w:pPr>
      <w:r w:rsidRPr="002C7CC9">
        <w:rPr>
          <w:sz w:val="24"/>
          <w:szCs w:val="24"/>
        </w:rPr>
        <w:t>Seimo narė Rima Baškienė</w:t>
      </w:r>
    </w:p>
    <w:p w:rsidR="008470E2" w:rsidRPr="002C7CC9" w:rsidRDefault="008470E2" w:rsidP="00217183">
      <w:pPr>
        <w:rPr>
          <w:sz w:val="24"/>
          <w:szCs w:val="24"/>
        </w:rPr>
      </w:pPr>
      <w:r w:rsidRPr="002C7CC9">
        <w:rPr>
          <w:sz w:val="24"/>
          <w:szCs w:val="24"/>
        </w:rPr>
        <w:t>8 698 42173</w:t>
      </w:r>
    </w:p>
    <w:sectPr w:rsidR="008470E2" w:rsidRPr="002C7CC9" w:rsidSect="00236D6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BF" w:rsidRDefault="006A5DBF" w:rsidP="00236D6B">
      <w:r>
        <w:separator/>
      </w:r>
    </w:p>
  </w:endnote>
  <w:endnote w:type="continuationSeparator" w:id="0">
    <w:p w:rsidR="006A5DBF" w:rsidRDefault="006A5DBF" w:rsidP="0023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BF" w:rsidRDefault="006A5DBF" w:rsidP="00236D6B">
      <w:r>
        <w:separator/>
      </w:r>
    </w:p>
  </w:footnote>
  <w:footnote w:type="continuationSeparator" w:id="0">
    <w:p w:rsidR="006A5DBF" w:rsidRDefault="006A5DBF" w:rsidP="0023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337790"/>
      <w:docPartObj>
        <w:docPartGallery w:val="Page Numbers (Top of Page)"/>
        <w:docPartUnique/>
      </w:docPartObj>
    </w:sdtPr>
    <w:sdtEndPr/>
    <w:sdtContent>
      <w:p w:rsidR="00236D6B" w:rsidRDefault="00236D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FB4">
          <w:rPr>
            <w:noProof/>
          </w:rPr>
          <w:t>2</w:t>
        </w:r>
        <w:r>
          <w:fldChar w:fldCharType="end"/>
        </w:r>
      </w:p>
    </w:sdtContent>
  </w:sdt>
  <w:p w:rsidR="00236D6B" w:rsidRDefault="00236D6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visionView w:inkAnnotation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BF"/>
    <w:rsid w:val="00012532"/>
    <w:rsid w:val="00050041"/>
    <w:rsid w:val="00093FB4"/>
    <w:rsid w:val="00097316"/>
    <w:rsid w:val="000B03B2"/>
    <w:rsid w:val="000B42DB"/>
    <w:rsid w:val="001868DF"/>
    <w:rsid w:val="001A47A9"/>
    <w:rsid w:val="001B6816"/>
    <w:rsid w:val="00216A7D"/>
    <w:rsid w:val="00217183"/>
    <w:rsid w:val="00227AC8"/>
    <w:rsid w:val="00236D6B"/>
    <w:rsid w:val="00272C36"/>
    <w:rsid w:val="00283CC0"/>
    <w:rsid w:val="002C7CC9"/>
    <w:rsid w:val="002E552A"/>
    <w:rsid w:val="00355AFE"/>
    <w:rsid w:val="00391DB6"/>
    <w:rsid w:val="003B03E5"/>
    <w:rsid w:val="003D5248"/>
    <w:rsid w:val="003E21F2"/>
    <w:rsid w:val="004415F9"/>
    <w:rsid w:val="00456EC3"/>
    <w:rsid w:val="00464771"/>
    <w:rsid w:val="00482579"/>
    <w:rsid w:val="004A3875"/>
    <w:rsid w:val="004B25E6"/>
    <w:rsid w:val="004B6F32"/>
    <w:rsid w:val="004B765C"/>
    <w:rsid w:val="004F5C7C"/>
    <w:rsid w:val="00501C4E"/>
    <w:rsid w:val="00503BC3"/>
    <w:rsid w:val="00515519"/>
    <w:rsid w:val="00567698"/>
    <w:rsid w:val="00591C62"/>
    <w:rsid w:val="005D61C5"/>
    <w:rsid w:val="00632D78"/>
    <w:rsid w:val="00635A4B"/>
    <w:rsid w:val="0064703F"/>
    <w:rsid w:val="00663489"/>
    <w:rsid w:val="006A5DBF"/>
    <w:rsid w:val="006A6E59"/>
    <w:rsid w:val="006D07A9"/>
    <w:rsid w:val="006F312D"/>
    <w:rsid w:val="00704949"/>
    <w:rsid w:val="00743D77"/>
    <w:rsid w:val="00755752"/>
    <w:rsid w:val="00756573"/>
    <w:rsid w:val="007802CE"/>
    <w:rsid w:val="007E1613"/>
    <w:rsid w:val="007E6354"/>
    <w:rsid w:val="008470E2"/>
    <w:rsid w:val="00851E02"/>
    <w:rsid w:val="00887561"/>
    <w:rsid w:val="008B3C0F"/>
    <w:rsid w:val="008C0576"/>
    <w:rsid w:val="00987BEC"/>
    <w:rsid w:val="00A2564F"/>
    <w:rsid w:val="00A811E0"/>
    <w:rsid w:val="00A84535"/>
    <w:rsid w:val="00AD0F7A"/>
    <w:rsid w:val="00AD3A11"/>
    <w:rsid w:val="00AD43DE"/>
    <w:rsid w:val="00B84073"/>
    <w:rsid w:val="00BA0913"/>
    <w:rsid w:val="00BB2D37"/>
    <w:rsid w:val="00BD6E35"/>
    <w:rsid w:val="00BE72CD"/>
    <w:rsid w:val="00BF28AD"/>
    <w:rsid w:val="00C26569"/>
    <w:rsid w:val="00CE336C"/>
    <w:rsid w:val="00D51EDB"/>
    <w:rsid w:val="00D52531"/>
    <w:rsid w:val="00D84D11"/>
    <w:rsid w:val="00D96642"/>
    <w:rsid w:val="00DC5520"/>
    <w:rsid w:val="00E31C81"/>
    <w:rsid w:val="00E9144E"/>
    <w:rsid w:val="00EF6FC8"/>
    <w:rsid w:val="00F21858"/>
    <w:rsid w:val="00F46148"/>
    <w:rsid w:val="00F52FAD"/>
    <w:rsid w:val="00F74EE0"/>
    <w:rsid w:val="00FB5C71"/>
    <w:rsid w:val="00F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5DBF"/>
    <w:pPr>
      <w:spacing w:line="240" w:lineRule="auto"/>
      <w:jc w:val="left"/>
    </w:pPr>
    <w:rPr>
      <w:rFonts w:ascii="CG Times" w:eastAsia="Times New Roman" w:hAnsi="CG Times" w:cs="Times New Roman"/>
      <w:sz w:val="20"/>
      <w:szCs w:val="20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jc w:val="center"/>
    </w:pPr>
    <w:rPr>
      <w:rFonts w:ascii="Times New Roman" w:hAnsi="Times New Roman"/>
      <w:b/>
      <w:caps/>
      <w:sz w:val="24"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jc w:val="both"/>
    </w:pPr>
    <w:rPr>
      <w:rFonts w:ascii="Times New Roman" w:hAnsi="Times New Roman"/>
      <w:sz w:val="24"/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 w:line="360" w:lineRule="auto"/>
      <w:jc w:val="both"/>
    </w:pPr>
    <w:rPr>
      <w:rFonts w:ascii="Times New Roman" w:eastAsiaTheme="minorHAnsi" w:hAnsi="Times New Roman" w:cstheme="minorBidi"/>
      <w:sz w:val="24"/>
      <w:szCs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outlineLvl w:val="5"/>
    </w:pPr>
    <w:rPr>
      <w:rFonts w:ascii="Times New Roman" w:hAnsi="Times New Roman"/>
      <w:b/>
      <w:bCs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jc w:val="both"/>
    </w:pPr>
    <w:rPr>
      <w:rFonts w:ascii="Times New Roman" w:eastAsiaTheme="minorHAnsi" w:hAnsi="Times New Roman" w:cstheme="minorBidi"/>
      <w:sz w:val="24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jc w:val="both"/>
    </w:pPr>
    <w:rPr>
      <w:rFonts w:ascii="Times New Roman" w:eastAsiaTheme="minorHAnsi" w:hAnsi="Times New Roman" w:cstheme="minorBidi"/>
      <w:sz w:val="24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  <w:style w:type="character" w:customStyle="1" w:styleId="normal-h">
    <w:name w:val="normal-h"/>
    <w:rsid w:val="006A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5DBF"/>
    <w:pPr>
      <w:spacing w:line="240" w:lineRule="auto"/>
      <w:jc w:val="left"/>
    </w:pPr>
    <w:rPr>
      <w:rFonts w:ascii="CG Times" w:eastAsia="Times New Roman" w:hAnsi="CG Times" w:cs="Times New Roman"/>
      <w:sz w:val="20"/>
      <w:szCs w:val="20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jc w:val="center"/>
    </w:pPr>
    <w:rPr>
      <w:rFonts w:ascii="Times New Roman" w:hAnsi="Times New Roman"/>
      <w:b/>
      <w:caps/>
      <w:sz w:val="24"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jc w:val="both"/>
    </w:pPr>
    <w:rPr>
      <w:rFonts w:ascii="Times New Roman" w:hAnsi="Times New Roman"/>
      <w:sz w:val="24"/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 w:line="360" w:lineRule="auto"/>
      <w:jc w:val="both"/>
    </w:pPr>
    <w:rPr>
      <w:rFonts w:ascii="Times New Roman" w:eastAsiaTheme="minorHAnsi" w:hAnsi="Times New Roman" w:cstheme="minorBidi"/>
      <w:sz w:val="24"/>
      <w:szCs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outlineLvl w:val="5"/>
    </w:pPr>
    <w:rPr>
      <w:rFonts w:ascii="Times New Roman" w:hAnsi="Times New Roman"/>
      <w:b/>
      <w:bCs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jc w:val="both"/>
    </w:pPr>
    <w:rPr>
      <w:rFonts w:ascii="Times New Roman" w:eastAsiaTheme="minorHAnsi" w:hAnsi="Times New Roman" w:cstheme="minorBidi"/>
      <w:sz w:val="24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jc w:val="both"/>
    </w:pPr>
    <w:rPr>
      <w:rFonts w:ascii="Times New Roman" w:eastAsiaTheme="minorHAnsi" w:hAnsi="Times New Roman" w:cstheme="minorBidi"/>
      <w:sz w:val="24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  <w:style w:type="character" w:customStyle="1" w:styleId="normal-h">
    <w:name w:val="normal-h"/>
    <w:rsid w:val="006A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2348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BAŠKIENĖ Rima</dc:creator>
  <cp:lastModifiedBy>BAŠKIENĖ Rima</cp:lastModifiedBy>
  <cp:revision>70</cp:revision>
  <cp:lastPrinted>2016-06-30T11:27:00Z</cp:lastPrinted>
  <dcterms:created xsi:type="dcterms:W3CDTF">2016-06-30T10:38:00Z</dcterms:created>
  <dcterms:modified xsi:type="dcterms:W3CDTF">2016-06-30T11:48:00Z</dcterms:modified>
</cp:coreProperties>
</file>